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CB" w:rsidRPr="00C52C33" w:rsidRDefault="00743DCB" w:rsidP="00743DCB">
      <w:pPr>
        <w:rPr>
          <w:rFonts w:ascii="Times" w:hAnsi="Times" w:cs="Times New Roman"/>
          <w:b/>
          <w:sz w:val="32"/>
          <w:szCs w:val="32"/>
        </w:rPr>
      </w:pPr>
      <w:r w:rsidRPr="00C52C33">
        <w:rPr>
          <w:rFonts w:ascii="Times" w:hAnsi="Times" w:cs="Times New Roman"/>
          <w:b/>
          <w:sz w:val="32"/>
          <w:szCs w:val="32"/>
        </w:rPr>
        <w:t>Annex 8.1</w:t>
      </w:r>
      <w:r>
        <w:rPr>
          <w:rFonts w:ascii="Times" w:hAnsi="Times" w:cs="Times New Roman"/>
          <w:b/>
          <w:sz w:val="32"/>
          <w:szCs w:val="32"/>
        </w:rPr>
        <w:t>.</w:t>
      </w:r>
      <w:bookmarkStart w:id="0" w:name="_GoBack"/>
      <w:bookmarkEnd w:id="0"/>
      <w:r w:rsidRPr="00C52C33">
        <w:rPr>
          <w:rFonts w:ascii="Times" w:hAnsi="Times" w:cs="Times New Roman"/>
          <w:b/>
          <w:sz w:val="32"/>
          <w:szCs w:val="32"/>
        </w:rPr>
        <w:t xml:space="preserve"> </w:t>
      </w:r>
      <w:proofErr w:type="gramStart"/>
      <w:r w:rsidRPr="00C52C33">
        <w:rPr>
          <w:rFonts w:ascii="Times" w:hAnsi="Times" w:cs="Times New Roman"/>
          <w:b/>
          <w:sz w:val="32"/>
          <w:szCs w:val="32"/>
        </w:rPr>
        <w:t>White Book – Table of Contents</w:t>
      </w:r>
      <w:proofErr w:type="gramEnd"/>
    </w:p>
    <w:p w:rsidR="00743DCB" w:rsidRPr="00C52C33" w:rsidRDefault="00743DCB" w:rsidP="00743DCB">
      <w:pPr>
        <w:rPr>
          <w:rFonts w:ascii="Times" w:hAnsi="Times" w:cs="Times New Roman"/>
        </w:rPr>
      </w:pPr>
    </w:p>
    <w:p w:rsidR="00743DCB" w:rsidRPr="00C52C33" w:rsidRDefault="00743DCB" w:rsidP="00743DCB">
      <w:pPr>
        <w:rPr>
          <w:rFonts w:ascii="Times" w:hAnsi="Times" w:cs="Times New Roman"/>
          <w:lang w:val="en"/>
        </w:rPr>
      </w:pPr>
      <w:r w:rsidRPr="00C52C33">
        <w:rPr>
          <w:rFonts w:ascii="Times" w:hAnsi="Times" w:cs="Times New Roman"/>
          <w:lang w:val="en"/>
        </w:rPr>
        <w:t>Chapter 1: Introduction and Goal</w:t>
      </w:r>
    </w:p>
    <w:p w:rsidR="00743DCB" w:rsidRPr="00C52C33" w:rsidRDefault="00743DCB" w:rsidP="00743DCB">
      <w:pPr>
        <w:rPr>
          <w:rFonts w:ascii="Times" w:hAnsi="Times" w:cs="Times New Roman"/>
          <w:lang w:val="en"/>
        </w:rPr>
      </w:pPr>
    </w:p>
    <w:p w:rsidR="00743DCB" w:rsidRPr="00C52C33" w:rsidRDefault="00743DCB" w:rsidP="00743DCB">
      <w:pPr>
        <w:rPr>
          <w:rFonts w:ascii="Times" w:hAnsi="Times" w:cs="Times New Roman"/>
          <w:lang w:val="en"/>
        </w:rPr>
      </w:pPr>
      <w:r w:rsidRPr="00C52C33">
        <w:rPr>
          <w:rFonts w:ascii="Times" w:hAnsi="Times" w:cs="Times New Roman"/>
          <w:lang w:val="en"/>
        </w:rPr>
        <w:t>Chapter 2: CIPPEC’s Strategic Vision</w:t>
      </w:r>
      <w:r w:rsidRPr="00C52C33">
        <w:rPr>
          <w:rFonts w:ascii="Times" w:hAnsi="Times" w:cs="Times New Roman"/>
          <w:lang w:val="en"/>
        </w:rPr>
        <w:br/>
        <w:t>2.1 Institutional Description</w:t>
      </w:r>
      <w:r w:rsidRPr="00C52C33">
        <w:rPr>
          <w:rFonts w:ascii="Times" w:hAnsi="Times" w:cs="Times New Roman"/>
          <w:lang w:val="en"/>
        </w:rPr>
        <w:br/>
        <w:t>2.2 Mission, Vision, Goals and Values ​​</w:t>
      </w:r>
      <w:r w:rsidRPr="00C52C33">
        <w:rPr>
          <w:rFonts w:ascii="Times" w:hAnsi="Times" w:cs="Times New Roman"/>
          <w:lang w:val="en"/>
        </w:rPr>
        <w:br/>
        <w:t>2.3 Types of Intervention</w:t>
      </w:r>
      <w:r w:rsidRPr="00C52C33">
        <w:rPr>
          <w:rFonts w:ascii="Times" w:hAnsi="Times" w:cs="Times New Roman"/>
          <w:lang w:val="en"/>
        </w:rPr>
        <w:br/>
        <w:t>2.4 Areas, Programs and Projects</w:t>
      </w:r>
      <w:r w:rsidRPr="00C52C33">
        <w:rPr>
          <w:rFonts w:ascii="Times" w:hAnsi="Times" w:cs="Times New Roman"/>
          <w:lang w:val="en"/>
        </w:rPr>
        <w:br/>
        <w:t>2.5 CIPPEC’s flowchart</w:t>
      </w:r>
    </w:p>
    <w:p w:rsidR="00743DCB" w:rsidRPr="00C52C33" w:rsidRDefault="00743DCB" w:rsidP="00743DCB">
      <w:pPr>
        <w:rPr>
          <w:rFonts w:ascii="Times" w:hAnsi="Times" w:cs="Times New Roman"/>
          <w:lang w:val="en"/>
        </w:rPr>
      </w:pPr>
    </w:p>
    <w:p w:rsidR="00743DCB" w:rsidRPr="00C52C33" w:rsidRDefault="00743DCB" w:rsidP="00743DCB">
      <w:pPr>
        <w:rPr>
          <w:rFonts w:ascii="Times" w:hAnsi="Times" w:cs="Times New Roman"/>
          <w:lang w:val="en"/>
        </w:rPr>
      </w:pPr>
      <w:r w:rsidRPr="00C52C33">
        <w:rPr>
          <w:rFonts w:ascii="Times" w:hAnsi="Times" w:cs="Times New Roman"/>
          <w:lang w:val="en"/>
        </w:rPr>
        <w:t>Chapter 3: Internal Bodies of Governance</w:t>
      </w:r>
      <w:r w:rsidRPr="00C52C33">
        <w:rPr>
          <w:rFonts w:ascii="Times" w:hAnsi="Times" w:cs="Times New Roman"/>
          <w:lang w:val="en"/>
        </w:rPr>
        <w:br/>
        <w:t>3.1 Introduction</w:t>
      </w:r>
      <w:r w:rsidRPr="00C52C33">
        <w:rPr>
          <w:rFonts w:ascii="Times" w:hAnsi="Times" w:cs="Times New Roman"/>
          <w:lang w:val="en"/>
        </w:rPr>
        <w:br/>
        <w:t>3.2 Administrative Board</w:t>
      </w:r>
      <w:r w:rsidRPr="00C52C33">
        <w:rPr>
          <w:rFonts w:ascii="Times" w:hAnsi="Times" w:cs="Times New Roman"/>
          <w:lang w:val="en"/>
        </w:rPr>
        <w:br/>
        <w:t xml:space="preserve">3.3 Executive Committee </w:t>
      </w:r>
    </w:p>
    <w:p w:rsidR="00743DCB" w:rsidRPr="00C52C33" w:rsidRDefault="00743DCB" w:rsidP="00743DCB">
      <w:pPr>
        <w:rPr>
          <w:rFonts w:ascii="Times" w:hAnsi="Times" w:cs="Times New Roman"/>
          <w:lang w:val="en"/>
        </w:rPr>
      </w:pPr>
      <w:r w:rsidRPr="00C52C33">
        <w:rPr>
          <w:rFonts w:ascii="Times" w:hAnsi="Times" w:cs="Times New Roman"/>
          <w:lang w:val="en"/>
        </w:rPr>
        <w:t xml:space="preserve">3.4 Project Approval Committee </w:t>
      </w:r>
      <w:r w:rsidRPr="00C52C33">
        <w:rPr>
          <w:rFonts w:ascii="Times" w:hAnsi="Times" w:cs="Times New Roman"/>
          <w:lang w:val="en"/>
        </w:rPr>
        <w:br/>
        <w:t xml:space="preserve">3.5 Code of Ethics Committee </w:t>
      </w:r>
    </w:p>
    <w:p w:rsidR="00743DCB" w:rsidRPr="00C52C33" w:rsidRDefault="00743DCB" w:rsidP="00743DCB">
      <w:pPr>
        <w:rPr>
          <w:rFonts w:ascii="Times" w:hAnsi="Times" w:cs="Times New Roman"/>
          <w:lang w:val="en"/>
        </w:rPr>
      </w:pPr>
    </w:p>
    <w:p w:rsidR="00743DCB" w:rsidRPr="00C52C33" w:rsidRDefault="00743DCB" w:rsidP="00743DCB">
      <w:pPr>
        <w:rPr>
          <w:rFonts w:ascii="Times" w:hAnsi="Times" w:cs="Times New Roman"/>
          <w:lang w:val="en"/>
        </w:rPr>
      </w:pPr>
      <w:r w:rsidRPr="00C52C33">
        <w:rPr>
          <w:rFonts w:ascii="Times" w:hAnsi="Times" w:cs="Times New Roman"/>
          <w:lang w:val="en"/>
        </w:rPr>
        <w:t xml:space="preserve">Chapter 4: Code of Ethics </w:t>
      </w:r>
      <w:r w:rsidRPr="00C52C33">
        <w:rPr>
          <w:rFonts w:ascii="Times" w:hAnsi="Times" w:cs="Times New Roman"/>
          <w:lang w:val="en"/>
        </w:rPr>
        <w:br/>
        <w:t xml:space="preserve">4.1 General Principles </w:t>
      </w:r>
      <w:r w:rsidRPr="00C52C33">
        <w:rPr>
          <w:rFonts w:ascii="Times" w:hAnsi="Times" w:cs="Times New Roman"/>
          <w:lang w:val="en"/>
        </w:rPr>
        <w:br/>
        <w:t>4.2 Origin, scope and amendments’ proposals</w:t>
      </w:r>
      <w:r w:rsidRPr="00C52C33">
        <w:rPr>
          <w:rFonts w:ascii="Times" w:hAnsi="Times" w:cs="Times New Roman"/>
          <w:lang w:val="en"/>
        </w:rPr>
        <w:br/>
        <w:t>4.3 Relationships in the workplace. Solution of internal conflicts</w:t>
      </w:r>
      <w:r w:rsidRPr="00C52C33">
        <w:rPr>
          <w:rFonts w:ascii="Times" w:hAnsi="Times" w:cs="Times New Roman"/>
          <w:lang w:val="en"/>
        </w:rPr>
        <w:br/>
        <w:t>4.4 Use of facilities and tools 26</w:t>
      </w:r>
      <w:r w:rsidRPr="00C52C33">
        <w:rPr>
          <w:rFonts w:ascii="Times" w:hAnsi="Times" w:cs="Times New Roman"/>
          <w:lang w:val="en"/>
        </w:rPr>
        <w:br/>
        <w:t xml:space="preserve">4.5 Financing, funds’ management and accountability </w:t>
      </w:r>
      <w:r w:rsidRPr="00C52C33">
        <w:rPr>
          <w:rFonts w:ascii="Times" w:hAnsi="Times" w:cs="Times New Roman"/>
          <w:lang w:val="en"/>
        </w:rPr>
        <w:br/>
        <w:t xml:space="preserve">4.6 Purchases of goods and hiring of services </w:t>
      </w:r>
      <w:r w:rsidRPr="00C52C33">
        <w:rPr>
          <w:rFonts w:ascii="Times" w:hAnsi="Times" w:cs="Times New Roman"/>
          <w:lang w:val="en"/>
        </w:rPr>
        <w:br/>
        <w:t>4.7 Gifts</w:t>
      </w:r>
      <w:r w:rsidRPr="00C52C33">
        <w:rPr>
          <w:rFonts w:ascii="Times" w:hAnsi="Times" w:cs="Times New Roman"/>
          <w:lang w:val="en"/>
        </w:rPr>
        <w:br/>
        <w:t>4.8 Conflict of Interests</w:t>
      </w:r>
      <w:r w:rsidRPr="00C52C33">
        <w:rPr>
          <w:rFonts w:ascii="Times" w:hAnsi="Times" w:cs="Times New Roman"/>
          <w:lang w:val="en"/>
        </w:rPr>
        <w:br/>
        <w:t>4.9 Incompatibilities with public, political or partisan positions</w:t>
      </w:r>
      <w:r w:rsidRPr="00C52C33">
        <w:rPr>
          <w:rFonts w:ascii="Times" w:hAnsi="Times" w:cs="Times New Roman"/>
          <w:lang w:val="en"/>
        </w:rPr>
        <w:br/>
        <w:t>4.10 Payments by third parties to the staff members</w:t>
      </w:r>
      <w:r w:rsidRPr="00C52C33">
        <w:rPr>
          <w:rFonts w:ascii="Times" w:hAnsi="Times" w:cs="Times New Roman"/>
          <w:lang w:val="en"/>
        </w:rPr>
        <w:br/>
        <w:t>4.11 Information Management</w:t>
      </w:r>
      <w:r w:rsidRPr="00C52C33">
        <w:rPr>
          <w:rFonts w:ascii="Times" w:hAnsi="Times" w:cs="Times New Roman"/>
          <w:lang w:val="en"/>
        </w:rPr>
        <w:br/>
        <w:t>4.12 Intellectual Property, Publications and Software</w:t>
      </w:r>
    </w:p>
    <w:p w:rsidR="00743DCB" w:rsidRPr="00C52C33" w:rsidRDefault="00743DCB" w:rsidP="00743DCB">
      <w:pPr>
        <w:rPr>
          <w:rFonts w:ascii="Times" w:hAnsi="Times" w:cs="Times New Roman"/>
          <w:lang w:val="en"/>
        </w:rPr>
      </w:pPr>
      <w:r w:rsidRPr="00C52C33">
        <w:rPr>
          <w:rFonts w:ascii="Times" w:hAnsi="Times" w:cs="Times New Roman"/>
          <w:lang w:val="en"/>
        </w:rPr>
        <w:t>4.13 Code of Ethics Committee</w:t>
      </w:r>
    </w:p>
    <w:p w:rsidR="00743DCB" w:rsidRPr="00C52C33" w:rsidRDefault="00743DCB" w:rsidP="00743DCB">
      <w:pPr>
        <w:spacing w:line="240" w:lineRule="auto"/>
        <w:rPr>
          <w:rFonts w:ascii="Times" w:hAnsi="Times" w:cs="Times New Roman"/>
          <w:lang w:val="en"/>
        </w:rPr>
      </w:pPr>
    </w:p>
    <w:p w:rsidR="00743DCB" w:rsidRPr="00C52C33" w:rsidRDefault="00743DCB" w:rsidP="00743DCB">
      <w:pPr>
        <w:spacing w:line="240" w:lineRule="auto"/>
        <w:rPr>
          <w:rFonts w:ascii="Times" w:hAnsi="Times" w:cs="Times New Roman"/>
          <w:lang w:val="en"/>
        </w:rPr>
      </w:pPr>
      <w:r w:rsidRPr="00C52C33">
        <w:rPr>
          <w:rFonts w:ascii="Times" w:hAnsi="Times" w:cs="Times New Roman"/>
          <w:lang w:val="en"/>
        </w:rPr>
        <w:t>Chapter 5: Process for Projects’ Approval, Monitoring and Evaluation</w:t>
      </w:r>
    </w:p>
    <w:p w:rsidR="00743DCB" w:rsidRPr="00C52C33" w:rsidRDefault="00743DCB" w:rsidP="00743DCB">
      <w:pPr>
        <w:spacing w:line="240" w:lineRule="auto"/>
        <w:rPr>
          <w:rFonts w:ascii="Times" w:hAnsi="Times" w:cs="Times New Roman"/>
          <w:lang w:val="en"/>
        </w:rPr>
      </w:pPr>
      <w:r w:rsidRPr="00C52C33">
        <w:rPr>
          <w:rFonts w:ascii="Times" w:hAnsi="Times" w:cs="Times New Roman"/>
          <w:lang w:val="en"/>
        </w:rPr>
        <w:t>5.1 Annual Projects’ Approval Process Approval</w:t>
      </w:r>
      <w:r w:rsidRPr="00C52C33">
        <w:rPr>
          <w:rFonts w:ascii="Times" w:hAnsi="Times" w:cs="Times New Roman"/>
          <w:lang w:val="en"/>
        </w:rPr>
        <w:br/>
        <w:t>5.2 Standard Projects’ Approval Process</w:t>
      </w:r>
      <w:r w:rsidRPr="00C52C33">
        <w:rPr>
          <w:rFonts w:ascii="Times" w:hAnsi="Times" w:cs="Times New Roman"/>
          <w:lang w:val="en"/>
        </w:rPr>
        <w:br/>
        <w:t>5.3 Management Commitment Process</w:t>
      </w:r>
    </w:p>
    <w:p w:rsidR="00743DCB" w:rsidRPr="00C52C33" w:rsidRDefault="00743DCB" w:rsidP="00743DCB">
      <w:pPr>
        <w:spacing w:line="240" w:lineRule="auto"/>
        <w:rPr>
          <w:rFonts w:ascii="Times" w:hAnsi="Times" w:cs="Times New Roman"/>
          <w:lang w:val="en"/>
        </w:rPr>
      </w:pPr>
    </w:p>
    <w:p w:rsidR="00743DCB" w:rsidRPr="00C52C33" w:rsidRDefault="00743DCB" w:rsidP="00743DCB">
      <w:pPr>
        <w:spacing w:line="240" w:lineRule="auto"/>
        <w:rPr>
          <w:rFonts w:ascii="Times" w:hAnsi="Times" w:cs="Times New Roman"/>
          <w:lang w:val="en"/>
        </w:rPr>
      </w:pPr>
      <w:r w:rsidRPr="00C52C33">
        <w:rPr>
          <w:rFonts w:ascii="Times" w:hAnsi="Times" w:cs="Times New Roman"/>
        </w:rPr>
        <w:t>Chapter 6</w:t>
      </w:r>
      <w:r w:rsidRPr="00C52C33">
        <w:rPr>
          <w:rFonts w:ascii="Times" w:hAnsi="Times" w:cs="Times New Roman"/>
          <w:lang w:val="en"/>
        </w:rPr>
        <w:t xml:space="preserve">: Sources of </w:t>
      </w:r>
      <w:r w:rsidRPr="00C52C33">
        <w:rPr>
          <w:rFonts w:ascii="Times" w:hAnsi="Times" w:cs="Times New Roman"/>
        </w:rPr>
        <w:t>Funding and</w:t>
      </w:r>
      <w:r w:rsidRPr="00C52C33">
        <w:rPr>
          <w:rFonts w:ascii="Times" w:hAnsi="Times" w:cs="Times New Roman"/>
          <w:lang w:val="en"/>
        </w:rPr>
        <w:t xml:space="preserve"> I</w:t>
      </w:r>
      <w:proofErr w:type="spellStart"/>
      <w:r w:rsidRPr="00C52C33">
        <w:rPr>
          <w:rFonts w:ascii="Times" w:hAnsi="Times" w:cs="Times New Roman"/>
        </w:rPr>
        <w:t>nstitutional</w:t>
      </w:r>
      <w:proofErr w:type="spellEnd"/>
      <w:r w:rsidRPr="00C52C33">
        <w:rPr>
          <w:rFonts w:ascii="Times" w:hAnsi="Times" w:cs="Times New Roman"/>
        </w:rPr>
        <w:t xml:space="preserve"> Linkage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6.1 Objective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6.2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Fundraising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policy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A)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Private sources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and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institutional development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6.3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Responsibilities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6.4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Donor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Loyalty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6.5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CIPPEC’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Annual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Dinner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lastRenderedPageBreak/>
        <w:t>6.6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Accountability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6.7</w:t>
      </w:r>
      <w:r w:rsidRPr="00C52C33">
        <w:rPr>
          <w:rFonts w:ascii="Times" w:hAnsi="Times" w:cs="Times New Roman"/>
          <w:lang w:val="en"/>
        </w:rPr>
        <w:t xml:space="preserve"> Payments’ m</w:t>
      </w:r>
      <w:proofErr w:type="spellStart"/>
      <w:r w:rsidRPr="00C52C33">
        <w:rPr>
          <w:rFonts w:ascii="Times" w:hAnsi="Times" w:cs="Times New Roman"/>
        </w:rPr>
        <w:t>anagement</w:t>
      </w:r>
      <w:proofErr w:type="spellEnd"/>
      <w:r w:rsidRPr="00C52C33">
        <w:rPr>
          <w:rFonts w:ascii="Times" w:hAnsi="Times" w:cs="Times New Roman"/>
        </w:rPr>
        <w:t xml:space="preserve"> and monitoring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6.8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Billing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meeting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6.9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Processes</w:t>
      </w:r>
      <w:r w:rsidRPr="00C52C33">
        <w:rPr>
          <w:rFonts w:ascii="Times" w:hAnsi="Times" w:cs="Times New Roman"/>
          <w:lang w:val="en"/>
        </w:rPr>
        <w:t xml:space="preserve"> by</w:t>
      </w:r>
      <w:r w:rsidRPr="00C52C33">
        <w:rPr>
          <w:rFonts w:ascii="Times" w:hAnsi="Times" w:cs="Times New Roman"/>
        </w:rPr>
        <w:t xml:space="preserve"> source of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funding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B)</w:t>
      </w:r>
      <w:r w:rsidRPr="00C52C33">
        <w:rPr>
          <w:rFonts w:ascii="Times" w:hAnsi="Times" w:cs="Times New Roman"/>
          <w:lang w:val="en"/>
        </w:rPr>
        <w:t xml:space="preserve"> P</w:t>
      </w:r>
      <w:proofErr w:type="spellStart"/>
      <w:r w:rsidRPr="00C52C33">
        <w:rPr>
          <w:rFonts w:ascii="Times" w:hAnsi="Times" w:cs="Times New Roman"/>
        </w:rPr>
        <w:t>ublic</w:t>
      </w:r>
      <w:proofErr w:type="spellEnd"/>
      <w:r w:rsidRPr="00C52C33">
        <w:rPr>
          <w:rFonts w:ascii="Times" w:hAnsi="Times" w:cs="Times New Roman"/>
          <w:lang w:val="en"/>
        </w:rPr>
        <w:t xml:space="preserve"> sources and political linkages</w:t>
      </w:r>
    </w:p>
    <w:p w:rsidR="00743DCB" w:rsidRPr="00C52C33" w:rsidRDefault="00743DCB" w:rsidP="00743DCB">
      <w:pPr>
        <w:spacing w:line="240" w:lineRule="auto"/>
        <w:rPr>
          <w:rFonts w:ascii="Times" w:hAnsi="Times" w:cs="Times New Roman"/>
          <w:lang w:val="en"/>
        </w:rPr>
      </w:pPr>
    </w:p>
    <w:p w:rsidR="00743DCB" w:rsidRPr="00C52C33" w:rsidRDefault="00743DCB" w:rsidP="00743DCB">
      <w:pPr>
        <w:spacing w:line="240" w:lineRule="auto"/>
        <w:rPr>
          <w:rFonts w:ascii="Times" w:hAnsi="Times" w:cs="Times New Roman"/>
          <w:lang w:val="en"/>
        </w:rPr>
      </w:pPr>
      <w:r w:rsidRPr="00C52C33">
        <w:rPr>
          <w:rFonts w:ascii="Times" w:hAnsi="Times" w:cs="Times New Roman"/>
        </w:rPr>
        <w:t>Chapter 7: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Administration and Finance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7.1</w:t>
      </w:r>
      <w:r w:rsidRPr="00C52C33">
        <w:rPr>
          <w:rFonts w:ascii="Times" w:hAnsi="Times" w:cs="Times New Roman"/>
          <w:lang w:val="en"/>
        </w:rPr>
        <w:t xml:space="preserve"> B</w:t>
      </w:r>
      <w:proofErr w:type="spellStart"/>
      <w:r w:rsidRPr="00C52C33">
        <w:rPr>
          <w:rFonts w:ascii="Times" w:hAnsi="Times" w:cs="Times New Roman"/>
        </w:rPr>
        <w:t>illing</w:t>
      </w:r>
      <w:proofErr w:type="spellEnd"/>
      <w:r w:rsidRPr="00C52C33">
        <w:rPr>
          <w:rFonts w:ascii="Times" w:hAnsi="Times" w:cs="Times New Roman"/>
        </w:rPr>
        <w:t xml:space="preserve"> and collection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of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non-allocated donations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7.1.1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Origin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of the process</w:t>
      </w:r>
      <w:r w:rsidRPr="00C52C33">
        <w:rPr>
          <w:rFonts w:ascii="Times" w:hAnsi="Times" w:cs="Times New Roman"/>
          <w:lang w:val="en"/>
        </w:rPr>
        <w:t>: Donation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7.1.2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Register of donation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7.1.3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Billing Process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7.1.4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Collection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Process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7.1.5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Policies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7.1.6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Monthly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Reports’ Process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7.2</w:t>
      </w:r>
      <w:r w:rsidRPr="00C52C33">
        <w:rPr>
          <w:rFonts w:ascii="Times" w:hAnsi="Times" w:cs="Times New Roman"/>
          <w:lang w:val="en"/>
        </w:rPr>
        <w:t xml:space="preserve"> Projects’ </w:t>
      </w:r>
      <w:r w:rsidRPr="00C52C33">
        <w:rPr>
          <w:rFonts w:ascii="Times" w:hAnsi="Times" w:cs="Times New Roman"/>
        </w:rPr>
        <w:t>Billing and Collection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Process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7.3</w:t>
      </w:r>
      <w:r w:rsidRPr="00C52C33">
        <w:rPr>
          <w:rFonts w:ascii="Times" w:hAnsi="Times" w:cs="Times New Roman"/>
          <w:lang w:val="en"/>
        </w:rPr>
        <w:t xml:space="preserve"> Payments’ </w:t>
      </w:r>
      <w:r w:rsidRPr="00C52C33">
        <w:rPr>
          <w:rFonts w:ascii="Times" w:hAnsi="Times" w:cs="Times New Roman"/>
        </w:rPr>
        <w:t>Process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7.4</w:t>
      </w:r>
      <w:r w:rsidRPr="00C52C33">
        <w:rPr>
          <w:rFonts w:ascii="Times" w:hAnsi="Times" w:cs="Times New Roman"/>
          <w:lang w:val="en"/>
        </w:rPr>
        <w:t xml:space="preserve"> P</w:t>
      </w:r>
      <w:proofErr w:type="spellStart"/>
      <w:r w:rsidRPr="00C52C33">
        <w:rPr>
          <w:rFonts w:ascii="Times" w:hAnsi="Times" w:cs="Times New Roman"/>
        </w:rPr>
        <w:t>etty</w:t>
      </w:r>
      <w:proofErr w:type="spellEnd"/>
      <w:r w:rsidRPr="00C52C33">
        <w:rPr>
          <w:rFonts w:ascii="Times" w:hAnsi="Times" w:cs="Times New Roman"/>
        </w:rPr>
        <w:t xml:space="preserve"> cash</w:t>
      </w:r>
      <w:r w:rsidRPr="00C52C33">
        <w:rPr>
          <w:rFonts w:ascii="Times" w:hAnsi="Times" w:cs="Times New Roman"/>
          <w:lang w:val="en"/>
        </w:rPr>
        <w:t>’s P</w:t>
      </w:r>
      <w:proofErr w:type="spellStart"/>
      <w:r w:rsidRPr="00C52C33">
        <w:rPr>
          <w:rFonts w:ascii="Times" w:hAnsi="Times" w:cs="Times New Roman"/>
        </w:rPr>
        <w:t>rocess</w:t>
      </w:r>
      <w:proofErr w:type="spellEnd"/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7.5</w:t>
      </w:r>
      <w:r w:rsidRPr="00C52C33">
        <w:rPr>
          <w:rFonts w:ascii="Times" w:hAnsi="Times" w:cs="Times New Roman"/>
          <w:lang w:val="en"/>
        </w:rPr>
        <w:t xml:space="preserve"> Expenses’ Accountability Process 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7.6</w:t>
      </w:r>
      <w:r w:rsidRPr="00C52C33">
        <w:rPr>
          <w:rFonts w:ascii="Times" w:hAnsi="Times" w:cs="Times New Roman"/>
          <w:lang w:val="en"/>
        </w:rPr>
        <w:t xml:space="preserve"> M</w:t>
      </w:r>
      <w:proofErr w:type="spellStart"/>
      <w:r w:rsidRPr="00C52C33">
        <w:rPr>
          <w:rFonts w:ascii="Times" w:hAnsi="Times" w:cs="Times New Roman"/>
        </w:rPr>
        <w:t>onthly</w:t>
      </w:r>
      <w:proofErr w:type="spellEnd"/>
      <w:r w:rsidRPr="00C52C33">
        <w:rPr>
          <w:rFonts w:ascii="Times" w:hAnsi="Times" w:cs="Times New Roman"/>
        </w:rPr>
        <w:t xml:space="preserve"> Closure process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7.7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Auditing Process</w:t>
      </w:r>
    </w:p>
    <w:p w:rsidR="00743DCB" w:rsidRPr="00C52C33" w:rsidRDefault="00743DCB" w:rsidP="00743DCB">
      <w:pPr>
        <w:spacing w:line="240" w:lineRule="auto"/>
        <w:rPr>
          <w:rFonts w:ascii="Times" w:hAnsi="Times" w:cs="Times New Roman"/>
          <w:lang w:val="en"/>
        </w:rPr>
      </w:pPr>
    </w:p>
    <w:p w:rsidR="00743DCB" w:rsidRPr="00C52C33" w:rsidRDefault="00743DCB" w:rsidP="00743DCB">
      <w:pPr>
        <w:spacing w:line="240" w:lineRule="auto"/>
        <w:rPr>
          <w:rFonts w:ascii="Times" w:hAnsi="Times" w:cs="Times New Roman"/>
          <w:lang w:val="en"/>
        </w:rPr>
      </w:pPr>
      <w:r w:rsidRPr="00C52C33">
        <w:rPr>
          <w:rFonts w:ascii="Times" w:hAnsi="Times" w:cs="Times New Roman"/>
        </w:rPr>
        <w:t>Chapter 8:</w:t>
      </w:r>
      <w:r w:rsidRPr="00C52C33">
        <w:rPr>
          <w:rFonts w:ascii="Times" w:hAnsi="Times" w:cs="Times New Roman"/>
          <w:lang w:val="en"/>
        </w:rPr>
        <w:t xml:space="preserve"> Human Resources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8.1</w:t>
      </w:r>
      <w:r w:rsidRPr="00C52C33">
        <w:rPr>
          <w:rFonts w:ascii="Times" w:hAnsi="Times" w:cs="Times New Roman"/>
          <w:lang w:val="en"/>
        </w:rPr>
        <w:t xml:space="preserve"> Linkage </w:t>
      </w:r>
      <w:r w:rsidRPr="00C52C33">
        <w:rPr>
          <w:rFonts w:ascii="Times" w:hAnsi="Times" w:cs="Times New Roman"/>
        </w:rPr>
        <w:t>Modalities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8.2</w:t>
      </w:r>
      <w:r w:rsidRPr="00C52C33">
        <w:rPr>
          <w:rFonts w:ascii="Times" w:hAnsi="Times" w:cs="Times New Roman"/>
          <w:lang w:val="en"/>
        </w:rPr>
        <w:t xml:space="preserve"> I</w:t>
      </w:r>
      <w:proofErr w:type="spellStart"/>
      <w:r w:rsidRPr="00C52C33">
        <w:rPr>
          <w:rFonts w:ascii="Times" w:hAnsi="Times" w:cs="Times New Roman"/>
        </w:rPr>
        <w:t>nternal</w:t>
      </w:r>
      <w:proofErr w:type="spellEnd"/>
      <w:r w:rsidRPr="00C52C33">
        <w:rPr>
          <w:rFonts w:ascii="Times" w:hAnsi="Times" w:cs="Times New Roman"/>
        </w:rPr>
        <w:t xml:space="preserve"> policies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and benefits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98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8.3</w:t>
      </w:r>
      <w:r w:rsidRPr="00C52C33">
        <w:rPr>
          <w:rFonts w:ascii="Times" w:hAnsi="Times" w:cs="Times New Roman"/>
          <w:lang w:val="en"/>
        </w:rPr>
        <w:t xml:space="preserve"> </w:t>
      </w:r>
      <w:proofErr w:type="spellStart"/>
      <w:r w:rsidRPr="00C52C33">
        <w:rPr>
          <w:rFonts w:ascii="Times" w:hAnsi="Times" w:cs="Times New Roman"/>
        </w:rPr>
        <w:t>Labour</w:t>
      </w:r>
      <w:proofErr w:type="spellEnd"/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Unlinking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8.4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Selection of Directors</w:t>
      </w:r>
      <w:r w:rsidRPr="00C52C33">
        <w:rPr>
          <w:rFonts w:ascii="Times" w:hAnsi="Times" w:cs="Times New Roman"/>
          <w:lang w:val="en"/>
        </w:rPr>
        <w:t xml:space="preserve"> P</w:t>
      </w:r>
      <w:proofErr w:type="spellStart"/>
      <w:r w:rsidRPr="00C52C33">
        <w:rPr>
          <w:rFonts w:ascii="Times" w:hAnsi="Times" w:cs="Times New Roman"/>
        </w:rPr>
        <w:t>olicy</w:t>
      </w:r>
      <w:proofErr w:type="spellEnd"/>
      <w:r w:rsidRPr="00C52C33">
        <w:rPr>
          <w:rFonts w:ascii="Times" w:hAnsi="Times" w:cs="Times New Roman"/>
          <w:lang w:val="en"/>
        </w:rPr>
        <w:t xml:space="preserve"> </w:t>
      </w:r>
    </w:p>
    <w:p w:rsidR="00743DCB" w:rsidRPr="00C52C33" w:rsidRDefault="00743DCB" w:rsidP="00743DCB">
      <w:pPr>
        <w:spacing w:line="240" w:lineRule="auto"/>
        <w:rPr>
          <w:rFonts w:ascii="Times" w:hAnsi="Times" w:cs="Times New Roman"/>
          <w:lang w:val="en"/>
        </w:rPr>
      </w:pPr>
    </w:p>
    <w:p w:rsidR="00743DCB" w:rsidRPr="00C52C33" w:rsidRDefault="00743DCB" w:rsidP="00743DCB">
      <w:pPr>
        <w:spacing w:line="240" w:lineRule="auto"/>
        <w:rPr>
          <w:rFonts w:ascii="Times" w:hAnsi="Times" w:cs="Times New Roman"/>
          <w:lang w:val="en"/>
        </w:rPr>
      </w:pPr>
      <w:r w:rsidRPr="00C52C33">
        <w:rPr>
          <w:rFonts w:ascii="Times" w:hAnsi="Times" w:cs="Times New Roman"/>
        </w:rPr>
        <w:t>Chapter 9</w:t>
      </w:r>
      <w:r w:rsidRPr="00C52C33">
        <w:rPr>
          <w:rFonts w:ascii="Times" w:hAnsi="Times" w:cs="Times New Roman"/>
          <w:lang w:val="en"/>
        </w:rPr>
        <w:t xml:space="preserve">: Communication </w:t>
      </w:r>
    </w:p>
    <w:p w:rsidR="00743DCB" w:rsidRPr="00C52C33" w:rsidRDefault="00743DCB" w:rsidP="00743DCB">
      <w:pPr>
        <w:spacing w:line="240" w:lineRule="auto"/>
        <w:rPr>
          <w:rFonts w:ascii="Times" w:hAnsi="Times" w:cs="Times New Roman"/>
          <w:lang w:val="en"/>
        </w:rPr>
      </w:pPr>
      <w:r w:rsidRPr="00C52C33">
        <w:rPr>
          <w:rFonts w:ascii="Times" w:hAnsi="Times" w:cs="Times New Roman"/>
        </w:rPr>
        <w:t>9.1</w:t>
      </w:r>
      <w:r w:rsidRPr="00C52C33">
        <w:rPr>
          <w:rFonts w:ascii="Times" w:hAnsi="Times" w:cs="Times New Roman"/>
          <w:lang w:val="en"/>
        </w:rPr>
        <w:t xml:space="preserve"> Information</w:t>
      </w:r>
      <w:r w:rsidRPr="00C52C33">
        <w:rPr>
          <w:rFonts w:ascii="Times" w:hAnsi="Times" w:cs="Times New Roman"/>
        </w:rPr>
        <w:t xml:space="preserve"> and Confidentiality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9.2</w:t>
      </w:r>
      <w:r w:rsidRPr="00C52C33">
        <w:rPr>
          <w:rFonts w:ascii="Times" w:hAnsi="Times" w:cs="Times New Roman"/>
          <w:lang w:val="en"/>
        </w:rPr>
        <w:t xml:space="preserve"> Publications </w:t>
      </w:r>
      <w:r w:rsidRPr="00C52C33">
        <w:rPr>
          <w:rFonts w:ascii="Times" w:hAnsi="Times" w:cs="Times New Roman"/>
        </w:rPr>
        <w:t>Policy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9.3 Media Policy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9.4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Events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9.5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Individual participation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in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external events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9.6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Internal communication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program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9.7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Communication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of crisis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9.8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Institutional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Cards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  <w:lang w:val="en"/>
        </w:rPr>
        <w:br/>
        <w:t xml:space="preserve">9.9 </w:t>
      </w:r>
      <w:r w:rsidRPr="00C52C33">
        <w:rPr>
          <w:rFonts w:ascii="Times" w:hAnsi="Times" w:cs="Times New Roman"/>
        </w:rPr>
        <w:t>Web</w:t>
      </w:r>
      <w:r w:rsidRPr="00C52C33">
        <w:rPr>
          <w:rFonts w:ascii="Times" w:hAnsi="Times" w:cs="Times New Roman"/>
          <w:lang w:val="en"/>
        </w:rPr>
        <w:t xml:space="preserve"> </w:t>
      </w:r>
    </w:p>
    <w:p w:rsidR="00743DCB" w:rsidRPr="00C52C33" w:rsidRDefault="00743DCB" w:rsidP="00743DCB">
      <w:pPr>
        <w:spacing w:line="240" w:lineRule="auto"/>
        <w:rPr>
          <w:rFonts w:ascii="Times" w:hAnsi="Times" w:cs="Times New Roman"/>
        </w:rPr>
      </w:pPr>
      <w:r w:rsidRPr="00C52C33">
        <w:rPr>
          <w:rFonts w:ascii="Times" w:hAnsi="Times" w:cs="Times New Roman"/>
        </w:rPr>
        <w:t>9.10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Audiovisual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Policy</w:t>
      </w:r>
    </w:p>
    <w:p w:rsidR="00743DCB" w:rsidRPr="00C52C33" w:rsidRDefault="00743DCB" w:rsidP="00743DCB">
      <w:pPr>
        <w:spacing w:line="240" w:lineRule="auto"/>
        <w:rPr>
          <w:rFonts w:ascii="Times" w:hAnsi="Times" w:cs="Times New Roman"/>
        </w:rPr>
      </w:pPr>
    </w:p>
    <w:p w:rsidR="00C35B4F" w:rsidRDefault="00743DCB" w:rsidP="00743DCB">
      <w:pPr>
        <w:spacing w:line="240" w:lineRule="auto"/>
      </w:pPr>
      <w:r w:rsidRPr="00C52C33">
        <w:rPr>
          <w:rFonts w:ascii="Times" w:hAnsi="Times" w:cs="Times New Roman"/>
        </w:rPr>
        <w:t>Chapter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10: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Technology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10.1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Quick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Start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10.2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Telephony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10.3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Internet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10.4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Hardware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10.5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Software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10.6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Help-desk</w:t>
      </w:r>
      <w:r w:rsidRPr="00C52C33">
        <w:rPr>
          <w:rFonts w:ascii="Times" w:hAnsi="Times" w:cs="Times New Roman"/>
          <w:lang w:val="en"/>
        </w:rPr>
        <w:br/>
      </w:r>
      <w:r w:rsidRPr="00C52C33">
        <w:rPr>
          <w:rFonts w:ascii="Times" w:hAnsi="Times" w:cs="Times New Roman"/>
        </w:rPr>
        <w:t>10.7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New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technologies for</w:t>
      </w:r>
      <w:r w:rsidRPr="00C52C33">
        <w:rPr>
          <w:rFonts w:ascii="Times" w:hAnsi="Times" w:cs="Times New Roman"/>
          <w:lang w:val="en"/>
        </w:rPr>
        <w:t xml:space="preserve"> </w:t>
      </w:r>
      <w:r w:rsidRPr="00C52C33">
        <w:rPr>
          <w:rFonts w:ascii="Times" w:hAnsi="Times" w:cs="Times New Roman"/>
        </w:rPr>
        <w:t>the organization</w:t>
      </w:r>
    </w:p>
    <w:sectPr w:rsidR="00C35B4F" w:rsidSect="00C35B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CB"/>
    <w:rsid w:val="00743DCB"/>
    <w:rsid w:val="00C3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C1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CB"/>
    <w:pPr>
      <w:spacing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CB"/>
    <w:pPr>
      <w:spacing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Macintosh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Tolmie</dc:creator>
  <cp:keywords/>
  <dc:description/>
  <cp:lastModifiedBy>Courtney Tolmie</cp:lastModifiedBy>
  <cp:revision>1</cp:revision>
  <dcterms:created xsi:type="dcterms:W3CDTF">2015-05-04T21:15:00Z</dcterms:created>
  <dcterms:modified xsi:type="dcterms:W3CDTF">2015-05-04T21:15:00Z</dcterms:modified>
</cp:coreProperties>
</file>